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ACLARACIÓN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1195.- Información estadística necesaria para valorar el grado de cumplimiento y calidad de los servicios públicos que sean de su competencia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2022-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2023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: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No hay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LibreOffice/7.0.4.2$Windows_X86_64 LibreOffice_project/dcf040e67528d9187c66b2379df5ea4407429775</Application>
  <AppVersion>15.0000</AppVersion>
  <Pages>1</Pages>
  <Words>46</Words>
  <Characters>235</Characters>
  <CharactersWithSpaces>282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2024-02-21T12:20:36Z</dcterms:modified>
  <cp:revision>117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